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8DB69" w14:textId="77777777" w:rsidR="00C669B1" w:rsidRPr="00C669B1" w:rsidRDefault="00C669B1" w:rsidP="00C669B1">
      <w:pPr>
        <w:jc w:val="center"/>
        <w:rPr>
          <w:rFonts w:ascii="Arial" w:hAnsi="Arial" w:cs="Arial"/>
          <w:b/>
          <w:bCs/>
          <w:lang w:val="es-MX"/>
        </w:rPr>
      </w:pPr>
      <w:r w:rsidRPr="00C669B1">
        <w:rPr>
          <w:rFonts w:ascii="Arial" w:hAnsi="Arial" w:cs="Arial"/>
          <w:b/>
          <w:bCs/>
          <w:lang w:val="es-MX"/>
        </w:rPr>
        <w:t>CONCLUYE DEMOLICIÓN DEL ANTIGUO HOSPITAL GENERAL DE CANCÚN: ANA PATY PERALTA</w:t>
      </w:r>
    </w:p>
    <w:p w14:paraId="295650AB" w14:textId="77777777" w:rsidR="00C669B1" w:rsidRPr="00C669B1" w:rsidRDefault="00C669B1" w:rsidP="00C669B1">
      <w:pPr>
        <w:jc w:val="both"/>
        <w:rPr>
          <w:rFonts w:ascii="Arial" w:hAnsi="Arial" w:cs="Arial"/>
          <w:lang w:val="es-MX"/>
        </w:rPr>
      </w:pPr>
    </w:p>
    <w:p w14:paraId="6F617DF8" w14:textId="5F3238C6" w:rsidR="00C669B1" w:rsidRPr="00C669B1" w:rsidRDefault="00C669B1" w:rsidP="00C669B1">
      <w:pPr>
        <w:pStyle w:val="Prrafodelista"/>
        <w:numPr>
          <w:ilvl w:val="0"/>
          <w:numId w:val="13"/>
        </w:numPr>
        <w:jc w:val="both"/>
        <w:rPr>
          <w:rFonts w:ascii="Arial" w:hAnsi="Arial" w:cs="Arial"/>
          <w:lang w:val="es-MX"/>
        </w:rPr>
      </w:pPr>
      <w:r w:rsidRPr="00C669B1">
        <w:rPr>
          <w:rFonts w:ascii="Arial" w:hAnsi="Arial" w:cs="Arial"/>
          <w:lang w:val="es-MX"/>
        </w:rPr>
        <w:t>Registra un 10 por ciento de avance en el retiro de escombro</w:t>
      </w:r>
    </w:p>
    <w:p w14:paraId="0A2A88BC" w14:textId="77777777" w:rsidR="00C669B1" w:rsidRPr="00C669B1" w:rsidRDefault="00C669B1" w:rsidP="00C669B1">
      <w:pPr>
        <w:jc w:val="both"/>
        <w:rPr>
          <w:rFonts w:ascii="Arial" w:hAnsi="Arial" w:cs="Arial"/>
          <w:lang w:val="es-MX"/>
        </w:rPr>
      </w:pPr>
    </w:p>
    <w:p w14:paraId="1CCC4EAB" w14:textId="77777777" w:rsidR="00C669B1" w:rsidRPr="00C669B1" w:rsidRDefault="00C669B1" w:rsidP="00C669B1">
      <w:pPr>
        <w:jc w:val="both"/>
        <w:rPr>
          <w:rFonts w:ascii="Arial" w:hAnsi="Arial" w:cs="Arial"/>
          <w:lang w:val="es-MX"/>
        </w:rPr>
      </w:pPr>
      <w:r w:rsidRPr="00C669B1">
        <w:rPr>
          <w:rFonts w:ascii="Arial" w:hAnsi="Arial" w:cs="Arial"/>
          <w:b/>
          <w:bCs/>
          <w:lang w:val="es-MX"/>
        </w:rPr>
        <w:t>Cancún, Q. R., a 12 de octubre de 2026.-</w:t>
      </w:r>
      <w:r w:rsidRPr="00C669B1">
        <w:rPr>
          <w:rFonts w:ascii="Arial" w:hAnsi="Arial" w:cs="Arial"/>
          <w:lang w:val="es-MX"/>
        </w:rPr>
        <w:t xml:space="preserve"> La </w:t>
      </w:r>
      <w:proofErr w:type="gramStart"/>
      <w:r w:rsidRPr="00C669B1">
        <w:rPr>
          <w:rFonts w:ascii="Arial" w:hAnsi="Arial" w:cs="Arial"/>
          <w:lang w:val="es-MX"/>
        </w:rPr>
        <w:t>Presidenta</w:t>
      </w:r>
      <w:proofErr w:type="gramEnd"/>
      <w:r w:rsidRPr="00C669B1">
        <w:rPr>
          <w:rFonts w:ascii="Arial" w:hAnsi="Arial" w:cs="Arial"/>
          <w:lang w:val="es-MX"/>
        </w:rPr>
        <w:t xml:space="preserve"> Municipal, Ana Paty Peralta, informó que concluyó al 100 por ciento los trabajos de demolición del antiguo Hospital General de Cancún, durante un recorrido de supervisión de las labores que se realizan en el nosocomio, las cuales representan la antesala para la construcción del Nuevo Hospital Materno Infantil Cancún, que beneficiará a más de 190 mil personas.</w:t>
      </w:r>
    </w:p>
    <w:p w14:paraId="64F2BCB4" w14:textId="77777777" w:rsidR="00C669B1" w:rsidRPr="00C669B1" w:rsidRDefault="00C669B1" w:rsidP="00C669B1">
      <w:pPr>
        <w:jc w:val="both"/>
        <w:rPr>
          <w:rFonts w:ascii="Arial" w:hAnsi="Arial" w:cs="Arial"/>
          <w:lang w:val="es-MX"/>
        </w:rPr>
      </w:pPr>
    </w:p>
    <w:p w14:paraId="4F3E2346" w14:textId="77777777" w:rsidR="00C669B1" w:rsidRPr="00C669B1" w:rsidRDefault="00C669B1" w:rsidP="00C669B1">
      <w:pPr>
        <w:jc w:val="both"/>
        <w:rPr>
          <w:rFonts w:ascii="Arial" w:hAnsi="Arial" w:cs="Arial"/>
          <w:lang w:val="es-MX"/>
        </w:rPr>
      </w:pPr>
      <w:r w:rsidRPr="00C669B1">
        <w:rPr>
          <w:rFonts w:ascii="Arial" w:hAnsi="Arial" w:cs="Arial"/>
          <w:lang w:val="es-MX"/>
        </w:rPr>
        <w:t xml:space="preserve">Acompañada por la secretaria municipal de Obras Públicas y Servicios, Samantha Hernández Cardeña, y por la presidenta de la Comisión de Obras y Servicios Públicos y primera regidora, Landy Guadalupe Canché Pantoja, la </w:t>
      </w:r>
      <w:proofErr w:type="gramStart"/>
      <w:r w:rsidRPr="00C669B1">
        <w:rPr>
          <w:rFonts w:ascii="Arial" w:hAnsi="Arial" w:cs="Arial"/>
          <w:lang w:val="es-MX"/>
        </w:rPr>
        <w:t>Alcaldesa</w:t>
      </w:r>
      <w:proofErr w:type="gramEnd"/>
      <w:r w:rsidRPr="00C669B1">
        <w:rPr>
          <w:rFonts w:ascii="Arial" w:hAnsi="Arial" w:cs="Arial"/>
          <w:lang w:val="es-MX"/>
        </w:rPr>
        <w:t xml:space="preserve"> informó que el retiro de escombro registra un avance del 10 por ciento. Asimismo, destacó que el material producto de la demolición con maquinaria pesada se transporta en volquetes fuera del predio.</w:t>
      </w:r>
    </w:p>
    <w:p w14:paraId="1DDC2520" w14:textId="77777777" w:rsidR="00C669B1" w:rsidRPr="00C669B1" w:rsidRDefault="00C669B1" w:rsidP="00C669B1">
      <w:pPr>
        <w:jc w:val="both"/>
        <w:rPr>
          <w:rFonts w:ascii="Arial" w:hAnsi="Arial" w:cs="Arial"/>
          <w:lang w:val="es-MX"/>
        </w:rPr>
      </w:pPr>
    </w:p>
    <w:p w14:paraId="2188F74C" w14:textId="77777777" w:rsidR="00C669B1" w:rsidRPr="00C669B1" w:rsidRDefault="00C669B1" w:rsidP="00C669B1">
      <w:pPr>
        <w:jc w:val="both"/>
        <w:rPr>
          <w:rFonts w:ascii="Arial" w:hAnsi="Arial" w:cs="Arial"/>
          <w:lang w:val="es-MX"/>
        </w:rPr>
      </w:pPr>
      <w:r w:rsidRPr="00C669B1">
        <w:rPr>
          <w:rFonts w:ascii="Arial" w:hAnsi="Arial" w:cs="Arial"/>
          <w:lang w:val="es-MX"/>
        </w:rPr>
        <w:t>“Gracias a nuestra querida Gobernadora, Mara Lezama, porque aquí contaremos con el primer Hospital Materno Infantil de Cancún”, expresó la Primera Autoridad Municipal durante su recorrido de supervisión.</w:t>
      </w:r>
    </w:p>
    <w:p w14:paraId="1E83DAB4" w14:textId="77777777" w:rsidR="00C669B1" w:rsidRPr="00C669B1" w:rsidRDefault="00C669B1" w:rsidP="00C669B1">
      <w:pPr>
        <w:jc w:val="both"/>
        <w:rPr>
          <w:rFonts w:ascii="Arial" w:hAnsi="Arial" w:cs="Arial"/>
          <w:lang w:val="es-MX"/>
        </w:rPr>
      </w:pPr>
    </w:p>
    <w:p w14:paraId="4369F8CB" w14:textId="77777777" w:rsidR="00C669B1" w:rsidRPr="00C669B1" w:rsidRDefault="00C669B1" w:rsidP="00C669B1">
      <w:pPr>
        <w:jc w:val="both"/>
        <w:rPr>
          <w:rFonts w:ascii="Arial" w:hAnsi="Arial" w:cs="Arial"/>
          <w:lang w:val="es-MX"/>
        </w:rPr>
      </w:pPr>
      <w:r w:rsidRPr="00C669B1">
        <w:rPr>
          <w:rFonts w:ascii="Arial" w:hAnsi="Arial" w:cs="Arial"/>
          <w:lang w:val="es-MX"/>
        </w:rPr>
        <w:t>Los trabajos que realiza el Ayuntamiento consisten en el retiro de escombro y la limpieza del predio, que cuenta con una superficie de 6 mil 637.43 metros cuadrados, distribuidos en 6 mil 163.61 metros cuadrados del área hospitalaria, 216 metros cuadrados del área administrativa, 131.15 metros cuadrados de suministros, 55 y 45.67 metros cuadrados correspondientes a bodegas, así como 26 metros cuadrados de caseta.</w:t>
      </w:r>
    </w:p>
    <w:p w14:paraId="537A4F93" w14:textId="77777777" w:rsidR="00C669B1" w:rsidRPr="00C669B1" w:rsidRDefault="00C669B1" w:rsidP="00C669B1">
      <w:pPr>
        <w:jc w:val="both"/>
        <w:rPr>
          <w:rFonts w:ascii="Arial" w:hAnsi="Arial" w:cs="Arial"/>
          <w:lang w:val="es-MX"/>
        </w:rPr>
      </w:pPr>
    </w:p>
    <w:p w14:paraId="164B8D5A" w14:textId="77777777" w:rsidR="00C669B1" w:rsidRPr="00C669B1" w:rsidRDefault="00C669B1" w:rsidP="00C669B1">
      <w:pPr>
        <w:jc w:val="both"/>
        <w:rPr>
          <w:rFonts w:ascii="Arial" w:hAnsi="Arial" w:cs="Arial"/>
          <w:lang w:val="es-MX"/>
        </w:rPr>
      </w:pPr>
      <w:r w:rsidRPr="00C669B1">
        <w:rPr>
          <w:rFonts w:ascii="Arial" w:hAnsi="Arial" w:cs="Arial"/>
          <w:lang w:val="es-MX"/>
        </w:rPr>
        <w:t>Cabe señalar que el Nuevo Hospital Materno Infantil de Cancún contará con 40 camas censables, 64 no censables, siete consultorios y tres quirófanos. Además, dispondrá de una Unidad de Cuidados Intensivos Neonatales, ocho camas de terapia intensiva neonatal, cuatro camas de terapia intermedia neonatal, una sala de rayos X con fluoroscopia, dos equipos portátiles de rayos X y dos equipos de ultrasonido.</w:t>
      </w:r>
    </w:p>
    <w:p w14:paraId="6B7A6C17" w14:textId="77777777" w:rsidR="00C669B1" w:rsidRPr="00C669B1" w:rsidRDefault="00C669B1" w:rsidP="00C669B1">
      <w:pPr>
        <w:jc w:val="both"/>
        <w:rPr>
          <w:rFonts w:ascii="Arial" w:hAnsi="Arial" w:cs="Arial"/>
          <w:lang w:val="es-MX"/>
        </w:rPr>
      </w:pPr>
    </w:p>
    <w:p w14:paraId="5291A99D" w14:textId="77777777" w:rsidR="00C669B1" w:rsidRPr="00C669B1" w:rsidRDefault="00C669B1" w:rsidP="00C669B1">
      <w:pPr>
        <w:jc w:val="both"/>
        <w:rPr>
          <w:rFonts w:ascii="Arial" w:hAnsi="Arial" w:cs="Arial"/>
          <w:lang w:val="es-MX"/>
        </w:rPr>
      </w:pPr>
      <w:r w:rsidRPr="00C669B1">
        <w:rPr>
          <w:rFonts w:ascii="Arial" w:hAnsi="Arial" w:cs="Arial"/>
          <w:lang w:val="es-MX"/>
        </w:rPr>
        <w:t>También contará con áreas de urgencias, patología, perinatología, neonatología, ginecología, obstetricia y pediatría.</w:t>
      </w:r>
    </w:p>
    <w:p w14:paraId="3924BE3B" w14:textId="77777777" w:rsidR="00C669B1" w:rsidRPr="00C669B1" w:rsidRDefault="00C669B1" w:rsidP="00C669B1">
      <w:pPr>
        <w:jc w:val="both"/>
        <w:rPr>
          <w:rFonts w:ascii="Arial" w:hAnsi="Arial" w:cs="Arial"/>
          <w:lang w:val="es-MX"/>
        </w:rPr>
      </w:pPr>
    </w:p>
    <w:p w14:paraId="3BD0EF60" w14:textId="6E28BB8B" w:rsidR="00B6134E" w:rsidRPr="00C669B1" w:rsidRDefault="00C669B1" w:rsidP="00C669B1">
      <w:pPr>
        <w:jc w:val="center"/>
        <w:rPr>
          <w:rFonts w:ascii="Arial" w:hAnsi="Arial" w:cs="Arial"/>
        </w:rPr>
      </w:pPr>
      <w:r w:rsidRPr="00C669B1">
        <w:rPr>
          <w:rFonts w:ascii="Arial" w:hAnsi="Arial" w:cs="Arial"/>
        </w:rPr>
        <w:t>****</w:t>
      </w:r>
      <w:r>
        <w:rPr>
          <w:rFonts w:ascii="Arial" w:hAnsi="Arial" w:cs="Arial"/>
        </w:rPr>
        <w:t>********</w:t>
      </w:r>
    </w:p>
    <w:sectPr w:rsidR="00B6134E" w:rsidRPr="00C669B1">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6B01D" w14:textId="77777777" w:rsidR="003F2394" w:rsidRDefault="003F2394">
      <w:r>
        <w:separator/>
      </w:r>
    </w:p>
  </w:endnote>
  <w:endnote w:type="continuationSeparator" w:id="0">
    <w:p w14:paraId="39836E5D" w14:textId="77777777" w:rsidR="003F2394" w:rsidRDefault="003F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64A1E" w14:textId="77777777" w:rsidR="003F2394" w:rsidRDefault="003F2394">
      <w:r>
        <w:separator/>
      </w:r>
    </w:p>
  </w:footnote>
  <w:footnote w:type="continuationSeparator" w:id="0">
    <w:p w14:paraId="064D9ACE" w14:textId="77777777" w:rsidR="003F2394" w:rsidRDefault="003F2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0057E510"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w:t>
                          </w:r>
                          <w:r w:rsidR="00C669B1">
                            <w:rPr>
                              <w:rFonts w:cstheme="minorHAnsi"/>
                              <w:b/>
                              <w:bCs/>
                              <w:lang w:val="es-ES"/>
                            </w:rPr>
                            <w:t>92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0057E510"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w:t>
                    </w:r>
                    <w:r w:rsidR="00C669B1">
                      <w:rPr>
                        <w:rFonts w:cstheme="minorHAnsi"/>
                        <w:b/>
                        <w:bCs/>
                        <w:lang w:val="es-ES"/>
                      </w:rPr>
                      <w:t>92</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8D25CB"/>
    <w:multiLevelType w:val="hybridMultilevel"/>
    <w:tmpl w:val="4E84B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7"/>
  </w:num>
  <w:num w:numId="3" w16cid:durableId="426846229">
    <w:abstractNumId w:val="11"/>
  </w:num>
  <w:num w:numId="4" w16cid:durableId="82141875">
    <w:abstractNumId w:val="6"/>
  </w:num>
  <w:num w:numId="5" w16cid:durableId="1630281003">
    <w:abstractNumId w:val="4"/>
  </w:num>
  <w:num w:numId="6" w16cid:durableId="150485768">
    <w:abstractNumId w:val="10"/>
  </w:num>
  <w:num w:numId="7" w16cid:durableId="345254133">
    <w:abstractNumId w:val="12"/>
  </w:num>
  <w:num w:numId="8" w16cid:durableId="1599173036">
    <w:abstractNumId w:val="2"/>
  </w:num>
  <w:num w:numId="9" w16cid:durableId="1068576282">
    <w:abstractNumId w:val="9"/>
  </w:num>
  <w:num w:numId="10" w16cid:durableId="720397381">
    <w:abstractNumId w:val="1"/>
  </w:num>
  <w:num w:numId="11" w16cid:durableId="1907302953">
    <w:abstractNumId w:val="8"/>
  </w:num>
  <w:num w:numId="12" w16cid:durableId="709843811">
    <w:abstractNumId w:val="5"/>
  </w:num>
  <w:num w:numId="13" w16cid:durableId="1016613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2394"/>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669B1"/>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320</Words>
  <Characters>1827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2026-10-12T19:25:00Z</dcterms:created>
  <dcterms:modified xsi:type="dcterms:W3CDTF">2026-10-12T19:25:00Z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